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F" w:rsidRDefault="001B53E9" w:rsidP="001B5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104F">
        <w:rPr>
          <w:rFonts w:ascii="Times New Roman" w:hAnsi="Times New Roman" w:cs="Times New Roman"/>
          <w:b/>
          <w:sz w:val="28"/>
          <w:szCs w:val="28"/>
        </w:rPr>
        <w:t>ASIGNATURA COMPLEMENTARIA</w:t>
      </w:r>
      <w:r w:rsidR="00765E1E" w:rsidRPr="00771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4BA" w:rsidRPr="0077104F" w:rsidRDefault="0057493C" w:rsidP="001B5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4F">
        <w:rPr>
          <w:rFonts w:ascii="Times New Roman" w:hAnsi="Times New Roman" w:cs="Times New Roman"/>
          <w:b/>
          <w:sz w:val="28"/>
          <w:szCs w:val="28"/>
        </w:rPr>
        <w:t>FISIOLOGIA DE LA LACTANCIA</w:t>
      </w:r>
      <w:r w:rsidR="00765E1E" w:rsidRPr="0077104F">
        <w:rPr>
          <w:rFonts w:ascii="Times New Roman" w:hAnsi="Times New Roman" w:cs="Times New Roman"/>
          <w:b/>
          <w:sz w:val="28"/>
          <w:szCs w:val="28"/>
        </w:rPr>
        <w:t xml:space="preserve"> EN ESPECIES DE INTERES ZOOTÉCNICO</w:t>
      </w:r>
    </w:p>
    <w:p w:rsidR="0057493C" w:rsidRPr="00D62931" w:rsidRDefault="00A4710E" w:rsidP="001B5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SEMESTRE 2-2014. </w:t>
      </w:r>
      <w:r w:rsidRPr="00D62931">
        <w:rPr>
          <w:rFonts w:ascii="Times New Roman" w:hAnsi="Times New Roman" w:cs="Times New Roman"/>
          <w:b/>
          <w:sz w:val="28"/>
          <w:szCs w:val="28"/>
          <w:lang w:val="de-DE"/>
        </w:rPr>
        <w:t>8 am a 12 m</w:t>
      </w:r>
    </w:p>
    <w:p w:rsidR="00D62931" w:rsidRPr="00D62931" w:rsidRDefault="00D62931" w:rsidP="001B5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62931">
        <w:rPr>
          <w:rFonts w:ascii="Times New Roman" w:hAnsi="Times New Roman" w:cs="Times New Roman"/>
          <w:b/>
          <w:sz w:val="28"/>
          <w:szCs w:val="28"/>
          <w:lang w:val="de-DE"/>
        </w:rPr>
        <w:t>Karin Drescher y Yudeisy Rond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ón</w:t>
      </w:r>
    </w:p>
    <w:tbl>
      <w:tblPr>
        <w:tblStyle w:val="Tablaconcuadrcula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311"/>
        <w:gridCol w:w="1383"/>
        <w:gridCol w:w="4588"/>
        <w:gridCol w:w="1772"/>
      </w:tblGrid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Semana</w:t>
            </w:r>
          </w:p>
        </w:tc>
        <w:tc>
          <w:tcPr>
            <w:tcW w:w="1383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Fecha</w:t>
            </w:r>
          </w:p>
        </w:tc>
        <w:tc>
          <w:tcPr>
            <w:tcW w:w="4588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Contenido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Responsable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 – 2</w:t>
            </w:r>
          </w:p>
        </w:tc>
        <w:tc>
          <w:tcPr>
            <w:tcW w:w="1383" w:type="dxa"/>
          </w:tcPr>
          <w:p w:rsidR="00A51FD2" w:rsidRPr="00D62931" w:rsidRDefault="00F95AAD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/10/16</w:t>
            </w:r>
          </w:p>
        </w:tc>
        <w:tc>
          <w:tcPr>
            <w:tcW w:w="4588" w:type="dxa"/>
          </w:tcPr>
          <w:p w:rsidR="00A51FD2" w:rsidRPr="00D62931" w:rsidRDefault="00A51FD2" w:rsidP="007D0E3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Programación, plan evaluación, intercambio experiencias, perspectivas del curso. </w:t>
            </w:r>
            <w:r w:rsidR="004B485C"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Principios bioéticos y de Bienestar Animal. </w:t>
            </w:r>
            <w:r w:rsidR="007D0E37"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Anatomía de la glándula mamaria. 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KD/YR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3 – 4 </w:t>
            </w:r>
          </w:p>
        </w:tc>
        <w:tc>
          <w:tcPr>
            <w:tcW w:w="1383" w:type="dxa"/>
          </w:tcPr>
          <w:p w:rsidR="00A51FD2" w:rsidRPr="00D62931" w:rsidRDefault="00A51FD2" w:rsidP="00F95A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95AAD" w:rsidRPr="00D6293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/10/16</w:t>
            </w:r>
          </w:p>
        </w:tc>
        <w:tc>
          <w:tcPr>
            <w:tcW w:w="4588" w:type="dxa"/>
          </w:tcPr>
          <w:p w:rsidR="00A51FD2" w:rsidRPr="00D62931" w:rsidRDefault="007D0E37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b/>
                <w:sz w:val="24"/>
                <w:szCs w:val="28"/>
              </w:rPr>
              <w:t>Visita de campo 1 (LSB)</w:t>
            </w: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Mamogénesis</w:t>
            </w:r>
            <w:proofErr w:type="spellEnd"/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; Factores que la afectan.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KD/YR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5 - 6</w:t>
            </w:r>
          </w:p>
        </w:tc>
        <w:tc>
          <w:tcPr>
            <w:tcW w:w="1383" w:type="dxa"/>
          </w:tcPr>
          <w:p w:rsidR="00A51FD2" w:rsidRPr="00D62931" w:rsidRDefault="00F95AAD" w:rsidP="00F95A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4588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Lactogénesis. Galactopoyesis. Composición físico-química del calostro, leche de transición y leche. Precursores metabólicos. Factores que afectan la composición físico-química.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KD/YR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7 – 8</w:t>
            </w:r>
          </w:p>
        </w:tc>
        <w:tc>
          <w:tcPr>
            <w:tcW w:w="1383" w:type="dxa"/>
          </w:tcPr>
          <w:p w:rsidR="00A51FD2" w:rsidRPr="00D62931" w:rsidRDefault="00F95AAD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/11/16</w:t>
            </w:r>
          </w:p>
        </w:tc>
        <w:tc>
          <w:tcPr>
            <w:tcW w:w="4588" w:type="dxa"/>
          </w:tcPr>
          <w:p w:rsidR="00A51FD2" w:rsidRPr="00D62931" w:rsidRDefault="006E09F6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EXAMEN TEORICO 1. 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Fases de la lactancia. Bases hormonales y metabólicas. Factores que la afectan. Secado y manejo del periodo de transición.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KD/YR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9 – 10</w:t>
            </w:r>
          </w:p>
        </w:tc>
        <w:tc>
          <w:tcPr>
            <w:tcW w:w="1383" w:type="dxa"/>
          </w:tcPr>
          <w:p w:rsidR="00A51FD2" w:rsidRPr="00D62931" w:rsidRDefault="00F95AAD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/11/16</w:t>
            </w:r>
          </w:p>
        </w:tc>
        <w:tc>
          <w:tcPr>
            <w:tcW w:w="4588" w:type="dxa"/>
          </w:tcPr>
          <w:p w:rsidR="00A51FD2" w:rsidRPr="00D62931" w:rsidRDefault="00A51FD2" w:rsidP="00FA468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Eyección láctea. Ordeño. Sistemas y modalidades. Factores que afectan la eyección. </w:t>
            </w:r>
            <w:r w:rsidR="00FA4680" w:rsidRPr="00D62931">
              <w:rPr>
                <w:rFonts w:ascii="Times New Roman" w:hAnsi="Times New Roman" w:cs="Times New Roman"/>
                <w:b/>
                <w:sz w:val="24"/>
                <w:szCs w:val="28"/>
              </w:rPr>
              <w:t>Práctica LSB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KD/YR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11 – 12</w:t>
            </w:r>
          </w:p>
        </w:tc>
        <w:tc>
          <w:tcPr>
            <w:tcW w:w="1383" w:type="dxa"/>
          </w:tcPr>
          <w:p w:rsidR="00A51FD2" w:rsidRPr="00D62931" w:rsidRDefault="00F95AAD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/11/16</w:t>
            </w:r>
          </w:p>
        </w:tc>
        <w:tc>
          <w:tcPr>
            <w:tcW w:w="4588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Equipos de ordeño. Requisitos para el diseño de salas de ordeño</w:t>
            </w:r>
            <w:r w:rsidR="00885090" w:rsidRPr="00D62931">
              <w:rPr>
                <w:rFonts w:ascii="Times New Roman" w:hAnsi="Times New Roman" w:cs="Times New Roman"/>
                <w:sz w:val="24"/>
                <w:szCs w:val="28"/>
              </w:rPr>
              <w:t>. Visita de campo 2 (U Caprinos)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KD/YR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13 – 14</w:t>
            </w:r>
          </w:p>
        </w:tc>
        <w:tc>
          <w:tcPr>
            <w:tcW w:w="1383" w:type="dxa"/>
          </w:tcPr>
          <w:p w:rsidR="00A51FD2" w:rsidRPr="00D62931" w:rsidRDefault="00F95AAD" w:rsidP="00F95A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</w:t>
            </w: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/16</w:t>
            </w:r>
          </w:p>
        </w:tc>
        <w:tc>
          <w:tcPr>
            <w:tcW w:w="4588" w:type="dxa"/>
          </w:tcPr>
          <w:p w:rsidR="00A51FD2" w:rsidRPr="00D62931" w:rsidRDefault="006E09F6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EXAMEN TEORICO 2. </w:t>
            </w:r>
            <w:r w:rsidR="004B485C"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Comportamiento Animal. 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Registros de Producción </w:t>
            </w:r>
            <w:r w:rsidR="00FA4680" w:rsidRPr="00D62931">
              <w:rPr>
                <w:rFonts w:ascii="Times New Roman" w:hAnsi="Times New Roman" w:cs="Times New Roman"/>
                <w:sz w:val="24"/>
                <w:szCs w:val="28"/>
              </w:rPr>
              <w:t>en vacunos, caprinos y búfalos.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KD/YR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15- 16</w:t>
            </w:r>
          </w:p>
        </w:tc>
        <w:tc>
          <w:tcPr>
            <w:tcW w:w="1383" w:type="dxa"/>
          </w:tcPr>
          <w:p w:rsidR="00A51FD2" w:rsidRPr="00D62931" w:rsidRDefault="00F95AAD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/12/16</w:t>
            </w:r>
          </w:p>
        </w:tc>
        <w:tc>
          <w:tcPr>
            <w:tcW w:w="4588" w:type="dxa"/>
          </w:tcPr>
          <w:p w:rsidR="00A51FD2" w:rsidRPr="00D62931" w:rsidRDefault="00FA4680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Pruebas de Plataforma (FCV-Lácteos). </w:t>
            </w:r>
            <w:r w:rsidR="00A51FD2" w:rsidRPr="00D62931">
              <w:rPr>
                <w:rFonts w:ascii="Times New Roman" w:hAnsi="Times New Roman" w:cs="Times New Roman"/>
                <w:sz w:val="24"/>
                <w:szCs w:val="28"/>
              </w:rPr>
              <w:t>Trazabilidad y legislación para la producción de leche</w:t>
            </w: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. Conservación en finca</w:t>
            </w:r>
          </w:p>
        </w:tc>
        <w:tc>
          <w:tcPr>
            <w:tcW w:w="1772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Ana Rivero</w:t>
            </w:r>
          </w:p>
        </w:tc>
      </w:tr>
      <w:tr w:rsidR="0077104F" w:rsidRPr="00D62931" w:rsidTr="00872A34">
        <w:tc>
          <w:tcPr>
            <w:tcW w:w="1311" w:type="dxa"/>
          </w:tcPr>
          <w:p w:rsidR="00A51FD2" w:rsidRPr="00D62931" w:rsidRDefault="008C0B1D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83" w:type="dxa"/>
          </w:tcPr>
          <w:p w:rsidR="00A51FD2" w:rsidRPr="00D62931" w:rsidRDefault="00F95AAD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8C0B1D" w:rsidRPr="00D62931">
              <w:rPr>
                <w:rFonts w:ascii="Times New Roman" w:hAnsi="Times New Roman" w:cs="Times New Roman"/>
                <w:sz w:val="24"/>
                <w:szCs w:val="28"/>
              </w:rPr>
              <w:t>/12/16</w:t>
            </w:r>
          </w:p>
        </w:tc>
        <w:tc>
          <w:tcPr>
            <w:tcW w:w="4588" w:type="dxa"/>
          </w:tcPr>
          <w:p w:rsidR="00A51FD2" w:rsidRPr="00D62931" w:rsidRDefault="00A51FD2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 xml:space="preserve">EVALUACION </w:t>
            </w:r>
            <w:r w:rsidR="006E09F6">
              <w:rPr>
                <w:rFonts w:ascii="Times New Roman" w:hAnsi="Times New Roman" w:cs="Times New Roman"/>
                <w:sz w:val="24"/>
                <w:szCs w:val="28"/>
              </w:rPr>
              <w:t xml:space="preserve">ORAL </w:t>
            </w: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FINAL</w:t>
            </w:r>
          </w:p>
        </w:tc>
        <w:tc>
          <w:tcPr>
            <w:tcW w:w="1772" w:type="dxa"/>
          </w:tcPr>
          <w:p w:rsidR="00A51FD2" w:rsidRPr="00D62931" w:rsidRDefault="008C0B1D" w:rsidP="00872A3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931">
              <w:rPr>
                <w:rFonts w:ascii="Times New Roman" w:hAnsi="Times New Roman" w:cs="Times New Roman"/>
                <w:sz w:val="24"/>
                <w:szCs w:val="28"/>
              </w:rPr>
              <w:t>KD/YR/DD</w:t>
            </w:r>
          </w:p>
        </w:tc>
      </w:tr>
    </w:tbl>
    <w:p w:rsidR="00765E1E" w:rsidRDefault="00765E1E" w:rsidP="00A471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5E1E" w:rsidSect="00AA4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3C"/>
    <w:rsid w:val="00185C5B"/>
    <w:rsid w:val="00196FB0"/>
    <w:rsid w:val="001B2F36"/>
    <w:rsid w:val="001B53E9"/>
    <w:rsid w:val="00470A67"/>
    <w:rsid w:val="004B485C"/>
    <w:rsid w:val="005243EF"/>
    <w:rsid w:val="005526DC"/>
    <w:rsid w:val="0057493C"/>
    <w:rsid w:val="00652C53"/>
    <w:rsid w:val="006E09F6"/>
    <w:rsid w:val="007359DB"/>
    <w:rsid w:val="00765E1E"/>
    <w:rsid w:val="0077104F"/>
    <w:rsid w:val="007D0E37"/>
    <w:rsid w:val="00872A34"/>
    <w:rsid w:val="00885090"/>
    <w:rsid w:val="008C0B1D"/>
    <w:rsid w:val="009E4BCE"/>
    <w:rsid w:val="00A4710E"/>
    <w:rsid w:val="00A51FD2"/>
    <w:rsid w:val="00A52BC4"/>
    <w:rsid w:val="00AA44BA"/>
    <w:rsid w:val="00B17EF2"/>
    <w:rsid w:val="00BE2793"/>
    <w:rsid w:val="00D62931"/>
    <w:rsid w:val="00DB3C5E"/>
    <w:rsid w:val="00E13256"/>
    <w:rsid w:val="00E468E2"/>
    <w:rsid w:val="00F642C9"/>
    <w:rsid w:val="00F95AAD"/>
    <w:rsid w:val="00FA4680"/>
    <w:rsid w:val="00F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Mandrago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Carlitos</cp:lastModifiedBy>
  <cp:revision>2</cp:revision>
  <cp:lastPrinted>2016-01-22T18:23:00Z</cp:lastPrinted>
  <dcterms:created xsi:type="dcterms:W3CDTF">2016-11-01T09:55:00Z</dcterms:created>
  <dcterms:modified xsi:type="dcterms:W3CDTF">2016-11-01T09:55:00Z</dcterms:modified>
</cp:coreProperties>
</file>